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2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22"/>
          <w:lang w:val="en-US" w:eastAsia="zh-CN"/>
        </w:rPr>
        <w:t>2022-2023高二上学期英语教学计划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2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6"/>
          <w:szCs w:val="36"/>
          <w:lang w:val="en-US" w:eastAsia="zh-CN"/>
        </w:rPr>
        <w:t>高二英语备课组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textAlignment w:val="auto"/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</w:pPr>
      <w:r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  <w:t>一、教学进度与导学案修订分工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9"/>
        <w:gridCol w:w="2574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教学内容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主备人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周次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2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任红 张红梅 王卫华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2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任红 张红梅 王卫华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3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陶田燕 王红亮 任虹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3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陶田燕 王红亮 任虹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4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沙俊燕 王菲菲 张晓敏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国庆节放假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4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沙俊燕 王菲菲 张晓敏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5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任红 张红梅 王卫华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5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任红 张红梅 王卫华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期中考试，试卷讲评，考试总结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6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陶田燕 王红亮 任虹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Book 3 Unit 6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陶田燕 王红亮 任虹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选择性必修一 Unit 1</w:t>
            </w:r>
          </w:p>
        </w:tc>
        <w:tc>
          <w:tcPr>
            <w:tcW w:w="25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沙俊燕 王菲菲 张晓敏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选择性必修一 Unit 1</w:t>
            </w:r>
          </w:p>
        </w:tc>
        <w:tc>
          <w:tcPr>
            <w:tcW w:w="25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沙俊燕 王菲菲 张晓敏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选择性必修一 Unit 2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任红 张红梅 王卫华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选择性必修一 Unit 2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任红 张红梅 王卫华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选择性必修一 Unit 3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陶田燕 王红亮 任虹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选择性必修一 Unit 3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陶田燕 王红亮 任虹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选择性必修一 Unit 4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沙俊燕 王菲菲 张晓敏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1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723" w:firstLineChars="200"/>
              <w:textAlignment w:val="auto"/>
              <w:rPr>
                <w:rFonts w:hint="default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期末考试备考与考试</w:t>
            </w:r>
          </w:p>
        </w:tc>
        <w:tc>
          <w:tcPr>
            <w:tcW w:w="25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沙俊燕 王菲菲 张晓敏</w:t>
            </w:r>
          </w:p>
        </w:tc>
        <w:tc>
          <w:tcPr>
            <w:tcW w:w="9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eastAsia="方正仿宋_GB2312"/>
                <w:b/>
                <w:bCs/>
                <w:kern w:val="0"/>
                <w:sz w:val="36"/>
                <w:szCs w:val="36"/>
                <w:lang w:val="en-US" w:eastAsia="zh-CN"/>
              </w:rPr>
              <w:t>20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textAlignment w:val="auto"/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textAlignment w:val="auto"/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</w:pPr>
      <w:r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  <w:t>二、学科特色活动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3" w:firstLineChars="200"/>
        <w:textAlignment w:val="auto"/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英语读后续写写作大赛（第 14周）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textAlignment w:val="auto"/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</w:pPr>
      <w:r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  <w:t>三、集体教研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3" w:firstLineChars="200"/>
        <w:textAlignment w:val="auto"/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</w:pPr>
      <w:r>
        <w:rPr>
          <w:rFonts w:hint="default" w:eastAsia="方正仿宋_GB2312"/>
          <w:b/>
          <w:bCs/>
          <w:kern w:val="0"/>
          <w:sz w:val="36"/>
          <w:szCs w:val="36"/>
          <w:lang w:val="en-US" w:eastAsia="zh-CN"/>
        </w:rPr>
        <w:t>1.</w:t>
      </w: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教研课评课； 2.单元重点内容集体备课； 3.月考试题研讨把关；4.传达市教科院、学校、年级会议重要活动及任务分工。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textAlignment w:val="auto"/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</w:pPr>
      <w:r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  <w:t>四、考试命题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3" w:firstLineChars="200"/>
        <w:textAlignment w:val="auto"/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1.小组负责命制作，明确分工。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3" w:firstLineChars="200"/>
        <w:textAlignment w:val="auto"/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2.提前通知、充分准备。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3" w:firstLineChars="200"/>
        <w:textAlignment w:val="auto"/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3.集体研讨、严格把关。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3" w:firstLineChars="200"/>
        <w:textAlignment w:val="auto"/>
        <w:rPr>
          <w:rFonts w:hint="eastAsia" w:ascii="仿宋" w:hAnsi="仿宋" w:eastAsia="仿宋" w:cs="仿宋"/>
          <w:sz w:val="32"/>
          <w:szCs w:val="32"/>
          <w:vertAlign w:val="baseline"/>
          <w:lang w:eastAsia="zh-CN"/>
        </w:rPr>
      </w:pP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4.规范、及时印刷。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textAlignment w:val="auto"/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</w:pPr>
      <w:r>
        <w:rPr>
          <w:rFonts w:hint="eastAsia" w:ascii="黑体" w:hAnsi="黑体" w:eastAsia="黑体"/>
          <w:b/>
          <w:kern w:val="0"/>
          <w:sz w:val="36"/>
          <w:szCs w:val="24"/>
          <w:lang w:val="en-US" w:eastAsia="zh-CN"/>
        </w:rPr>
        <w:t>五、学科工作重点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鉴于学生重新组班教师与学生不熟悉不习惯的实际情况，高二英语备课组经过集体教研确定了该学期的教学工作重点，主要包括以下内容：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3" w:firstLineChars="200"/>
        <w:textAlignment w:val="auto"/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其一，尽快熟悉学生的学情，理顺学生思想与心理，让学生尽快进入学科学习良性轨道。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3" w:firstLineChars="200"/>
        <w:textAlignment w:val="auto"/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其二，精心备课，优选学案编制与习题质量，为学生提供高质量的导学案与阶段性测试卷。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3" w:firstLineChars="200"/>
        <w:textAlignment w:val="auto"/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eastAsia="方正仿宋_GB2312"/>
          <w:b/>
          <w:bCs/>
          <w:kern w:val="0"/>
          <w:sz w:val="36"/>
          <w:szCs w:val="36"/>
          <w:lang w:val="en-US" w:eastAsia="zh-CN"/>
        </w:rPr>
        <w:t>其三，指导学生进行读后续写写作，初步掌握这一英语高考新题型，并进行续写大赛以促进学生对该题型的重视与兴趣。</w:t>
      </w:r>
    </w:p>
    <w:sectPr>
      <w:footerReference r:id="rId3" w:type="default"/>
      <w:pgSz w:w="11906" w:h="16838"/>
      <w:pgMar w:top="1701" w:right="1701" w:bottom="1701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DB5A1A3-9B23-414D-BA96-F424A42CFAB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1031E94-94F8-4025-9379-029EEAB2DB0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F0997E6-F474-4D5B-A8B0-8C633D543E75}"/>
  </w:font>
  <w:font w:name="方正楷体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4" w:fontKey="{30319E7B-4252-4F10-833F-15E0B9ACD7E9}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5" w:fontKey="{009D573A-B256-4987-B351-B6CBB681F90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97ED8B6C-A8DB-400E-B7EC-8675CE4BDB6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296E2211"/>
    <w:rsid w:val="04127FC8"/>
    <w:rsid w:val="04190023"/>
    <w:rsid w:val="064A0AC0"/>
    <w:rsid w:val="1B4761FA"/>
    <w:rsid w:val="1C590CA8"/>
    <w:rsid w:val="1D206A09"/>
    <w:rsid w:val="206A3807"/>
    <w:rsid w:val="296E2211"/>
    <w:rsid w:val="2C3B33C3"/>
    <w:rsid w:val="41783A5C"/>
    <w:rsid w:val="78852FCD"/>
    <w:rsid w:val="7DA5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2021-12-03T10:40:00Z</dcterms:created>
  <dc:creator>shaaou</dc:creator>
  <cp:lastModifiedBy>Administrator</cp:lastModifiedBy>
  <cp:lastPrinted>2023-02-04T02:55:23Z</cp:lastPrinted>
  <dcterms:modified xsi:type="dcterms:W3CDTF">2023-02-04T02:55:42Z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5B0E45223D2B44FA9CABFFFF32CFCA68</vt:lpwstr>
  </property>
</Properties>
</file>