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center"/>
        <w:rPr>
          <w:rFonts w:ascii="微软雅黑" w:hAnsi="微软雅黑" w:eastAsia="微软雅黑" w:cs="微软雅黑"/>
          <w:i w:val="0"/>
          <w:iCs w:val="0"/>
          <w:caps w:val="0"/>
          <w:color w:val="222222"/>
          <w:spacing w:val="8"/>
          <w:sz w:val="25"/>
          <w:szCs w:val="25"/>
        </w:rPr>
      </w:pPr>
      <w:r>
        <w:rPr>
          <w:rStyle w:val="7"/>
          <w:rFonts w:hint="eastAsia" w:ascii="宋体" w:hAnsi="宋体" w:eastAsia="宋体" w:cs="宋体"/>
          <w:i w:val="0"/>
          <w:iCs w:val="0"/>
          <w:caps w:val="0"/>
          <w:color w:val="000000"/>
          <w:spacing w:val="8"/>
          <w:sz w:val="28"/>
          <w:szCs w:val="28"/>
          <w:shd w:val="clear" w:fill="FFFFFF"/>
          <w:lang w:eastAsia="zh-CN"/>
        </w:rPr>
        <w:t>高二下学期语文</w:t>
      </w:r>
      <w:r>
        <w:rPr>
          <w:rStyle w:val="7"/>
          <w:rFonts w:hint="eastAsia" w:ascii="宋体" w:hAnsi="宋体" w:eastAsia="宋体" w:cs="宋体"/>
          <w:i w:val="0"/>
          <w:iCs w:val="0"/>
          <w:caps w:val="0"/>
          <w:color w:val="000000"/>
          <w:spacing w:val="8"/>
          <w:sz w:val="28"/>
          <w:szCs w:val="28"/>
          <w:shd w:val="clear" w:fill="FFFFFF"/>
        </w:rPr>
        <w:t>教学计划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Style w:val="7"/>
          <w:rFonts w:hint="eastAsia" w:ascii="宋体" w:hAnsi="宋体" w:eastAsia="宋体" w:cs="宋体"/>
          <w:i w:val="0"/>
          <w:iCs w:val="0"/>
          <w:caps w:val="0"/>
          <w:color w:val="000000"/>
          <w:spacing w:val="8"/>
          <w:sz w:val="28"/>
          <w:szCs w:val="28"/>
          <w:shd w:val="clear" w:fill="FFFFFF"/>
        </w:rPr>
        <w:t>一、学情分析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000000" w:themeColor="text1"/>
          <w:spacing w:val="8"/>
          <w:sz w:val="25"/>
          <w:szCs w:val="25"/>
          <w14:textFill>
            <w14:solidFill>
              <w14:schemeClr w14:val="tx1"/>
            </w14:solidFill>
          </w14:textFill>
        </w:rPr>
      </w:pPr>
      <w:r>
        <w:rPr>
          <w:rFonts w:hint="eastAsia" w:ascii="宋体" w:hAnsi="宋体" w:eastAsia="宋体" w:cs="宋体"/>
          <w:i w:val="0"/>
          <w:iCs w:val="0"/>
          <w:caps w:val="0"/>
          <w:color w:val="000000"/>
          <w:spacing w:val="8"/>
          <w:sz w:val="28"/>
          <w:szCs w:val="28"/>
          <w:shd w:val="clear" w:fill="FFFFFF"/>
        </w:rPr>
        <w:t>从上学期期终测试情况来看，</w:t>
      </w:r>
      <w:r>
        <w:rPr>
          <w:rFonts w:hint="eastAsia" w:ascii="宋体" w:hAnsi="宋体" w:eastAsia="宋体" w:cs="宋体"/>
          <w:i w:val="0"/>
          <w:iCs w:val="0"/>
          <w:caps w:val="0"/>
          <w:color w:val="000000" w:themeColor="text1"/>
          <w:spacing w:val="8"/>
          <w:sz w:val="28"/>
          <w:szCs w:val="28"/>
          <w:shd w:val="clear" w:fill="FFFFFF"/>
          <w14:textFill>
            <w14:solidFill>
              <w14:schemeClr w14:val="tx1"/>
            </w14:solidFill>
          </w14:textFill>
        </w:rPr>
        <w:t>学生仍然存在成绩悬殊的情况，优秀率太低，后进生太多。大部分学生的学习积极性不高，处于朦胧状态，有相当一部分学生的预习习惯尚未形成，上课学生合作能力差，发言不够活跃。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Style w:val="7"/>
          <w:rFonts w:hint="eastAsia" w:ascii="宋体" w:hAnsi="宋体" w:eastAsia="宋体" w:cs="宋体"/>
          <w:i w:val="0"/>
          <w:iCs w:val="0"/>
          <w:caps w:val="0"/>
          <w:color w:val="000000"/>
          <w:spacing w:val="8"/>
          <w:sz w:val="28"/>
          <w:szCs w:val="28"/>
          <w:shd w:val="clear" w:fill="FFFFFF"/>
        </w:rPr>
        <w:t> 二、教材简析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选择性必修下册肩负着提高学生文学欣赏能力的重任。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本册教材教学内容以文学作品为主。本册教材仍突出教学的人文性、多样性、探究性、开放性，重视学生语文素养的全面提高，特别是文学欣赏能力的提高。注重培养学生的自主意识、创造精神、合作意识与知识的整合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全册内容分为五个单元。全册共编排了</w:t>
      </w:r>
      <w:r>
        <w:rPr>
          <w:rFonts w:ascii="Calibri" w:hAnsi="Calibri" w:eastAsia="宋体" w:cs="Calibri"/>
          <w:i w:val="0"/>
          <w:iCs w:val="0"/>
          <w:caps w:val="0"/>
          <w:color w:val="000000"/>
          <w:spacing w:val="8"/>
          <w:sz w:val="28"/>
          <w:szCs w:val="28"/>
          <w:shd w:val="clear" w:fill="FFFFFF"/>
        </w:rPr>
        <w:t>22</w:t>
      </w:r>
      <w:r>
        <w:rPr>
          <w:rFonts w:hint="eastAsia" w:ascii="宋体" w:hAnsi="宋体" w:eastAsia="宋体" w:cs="宋体"/>
          <w:i w:val="0"/>
          <w:iCs w:val="0"/>
          <w:caps w:val="0"/>
          <w:color w:val="000000"/>
          <w:spacing w:val="8"/>
          <w:sz w:val="28"/>
          <w:szCs w:val="28"/>
          <w:shd w:val="clear" w:fill="FFFFFF"/>
        </w:rPr>
        <w:t>篇课文，其中教读课文</w:t>
      </w:r>
      <w:r>
        <w:rPr>
          <w:rFonts w:hint="default" w:ascii="Calibri" w:hAnsi="Calibri" w:eastAsia="宋体" w:cs="Calibri"/>
          <w:i w:val="0"/>
          <w:iCs w:val="0"/>
          <w:caps w:val="0"/>
          <w:color w:val="000000"/>
          <w:spacing w:val="8"/>
          <w:sz w:val="28"/>
          <w:szCs w:val="28"/>
          <w:shd w:val="clear" w:fill="FFFFFF"/>
        </w:rPr>
        <w:t>12</w:t>
      </w:r>
      <w:r>
        <w:rPr>
          <w:rFonts w:hint="eastAsia" w:ascii="宋体" w:hAnsi="宋体" w:eastAsia="宋体" w:cs="宋体"/>
          <w:i w:val="0"/>
          <w:iCs w:val="0"/>
          <w:caps w:val="0"/>
          <w:color w:val="000000"/>
          <w:spacing w:val="8"/>
          <w:sz w:val="28"/>
          <w:szCs w:val="28"/>
          <w:shd w:val="clear" w:fill="FFFFFF"/>
        </w:rPr>
        <w:t>篇，自读课文</w:t>
      </w:r>
      <w:r>
        <w:rPr>
          <w:rFonts w:hint="default" w:ascii="Calibri" w:hAnsi="Calibri" w:eastAsia="宋体" w:cs="Calibri"/>
          <w:i w:val="0"/>
          <w:iCs w:val="0"/>
          <w:caps w:val="0"/>
          <w:color w:val="000000"/>
          <w:spacing w:val="8"/>
          <w:sz w:val="28"/>
          <w:szCs w:val="28"/>
          <w:shd w:val="clear" w:fill="FFFFFF"/>
        </w:rPr>
        <w:t>10</w:t>
      </w:r>
      <w:r>
        <w:rPr>
          <w:rFonts w:hint="eastAsia" w:ascii="宋体" w:hAnsi="宋体" w:eastAsia="宋体" w:cs="宋体"/>
          <w:i w:val="0"/>
          <w:iCs w:val="0"/>
          <w:caps w:val="0"/>
          <w:color w:val="000000"/>
          <w:spacing w:val="8"/>
          <w:sz w:val="28"/>
          <w:szCs w:val="28"/>
          <w:shd w:val="clear" w:fill="FFFFFF"/>
        </w:rPr>
        <w:t>篇，每个单元一个主题。下面，分单元进行具体分析。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第一单元：“中华传统文化经典研习”。一个时代有一个时代的特点，一个时代有一个时代的诗歌，了解时代背景，“知人论世”有助于准确把握哪个时代的诗歌特点。因为作者和其所处的时代背景是相互制约又相互阐释的，抓住了作者就等于抓住了其艺术风格及其个性在作品中的艺术体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第二单元：“深化理性思考”。古人讲“言之无文，行而不远”写文章应该讲究文采。如果语言干瘪，不生动，不形象，缺乏美感，就不能引起读者的兴趣，也就不能更好地达到写作目的。反之，语言优美的文章，使人读后如饮醇酒，久而弥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第三单元：“回到历史现场”。人们热爱经典作品，不仅希望获得启示，也希望通过阅读发现并孕育美好情感，从而成为健全的人。李密的《陈情表》中陈说的窘迫情况，归有光的《项脊轩志》中刻骨铭心的亲情、爱情记忆，陶渊明的《归去来兮辞》中对自由生活的向往等，无不适真情实录，历经千百年，人们仍然能感受到作者的真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第四单元：“科学的魅力”。自然科学论著语言的严密，指的是按照事物之间或内部的内在联系，用语言确切地反映出来，语言表述的意思必须与说明对象的本身特点和情形相一致。自然科学露珠的语言特点，准确是第一位的。自然科学论著是给人知识的，要求说明事物在时间、空间、数字、范围、程度等方面都要准确无误。阅读中药注意辨析文中是怎样运用限制、概括等手段来修饰中心词语进行说明的。让学生明白自然科学论著语言在准确的前提下，其风格可以使平实的，也可以是生动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40"/>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古诗词诵读：应注意作者性格、人生经历。中国古代诗歌的鉴赏注意与历史结合起来，可以进行跨学科的学习；了解古人的生活，对古人要实事求是，理解不要偏颇，不要以现成的框架，求全责备。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Style w:val="7"/>
          <w:rFonts w:hint="eastAsia" w:ascii="宋体" w:hAnsi="宋体" w:eastAsia="宋体" w:cs="宋体"/>
          <w:i w:val="0"/>
          <w:iCs w:val="0"/>
          <w:caps w:val="0"/>
          <w:color w:val="000000"/>
          <w:spacing w:val="8"/>
          <w:sz w:val="28"/>
          <w:szCs w:val="28"/>
          <w:shd w:val="clear" w:fill="FFFFFF"/>
        </w:rPr>
        <w:t>三、教学目标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eastAsia" w:ascii="宋体" w:hAnsi="宋体" w:eastAsia="宋体" w:cs="宋体"/>
          <w:i w:val="0"/>
          <w:iCs w:val="0"/>
          <w:caps w:val="0"/>
          <w:color w:val="000000"/>
          <w:spacing w:val="8"/>
          <w:sz w:val="28"/>
          <w:szCs w:val="28"/>
          <w:shd w:val="clear" w:fill="FFFFFF"/>
        </w:rPr>
        <w:t>本册教材在培养学生的知识和技能并使他们掌握一定的方法方面设计的学习目标如下：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1.</w:t>
      </w:r>
      <w:r>
        <w:rPr>
          <w:rFonts w:hint="eastAsia" w:ascii="宋体" w:hAnsi="宋体" w:eastAsia="宋体" w:cs="宋体"/>
          <w:i w:val="0"/>
          <w:iCs w:val="0"/>
          <w:caps w:val="0"/>
          <w:color w:val="000000"/>
          <w:spacing w:val="8"/>
          <w:sz w:val="28"/>
          <w:szCs w:val="28"/>
          <w:shd w:val="clear" w:fill="FFFFFF"/>
        </w:rPr>
        <w:t>要注意把握叙事性作品中的人物和事件，对作品中感人肺腑的形象、惊心动魄的情景和各具特色的语言，有自己的心得和评价；还要努力提高默读的质量和速度。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2. </w:t>
      </w:r>
      <w:r>
        <w:rPr>
          <w:rFonts w:hint="eastAsia" w:ascii="宋体" w:hAnsi="宋体" w:eastAsia="宋体" w:cs="宋体"/>
          <w:i w:val="0"/>
          <w:iCs w:val="0"/>
          <w:caps w:val="0"/>
          <w:color w:val="000000"/>
          <w:spacing w:val="8"/>
          <w:sz w:val="28"/>
          <w:szCs w:val="28"/>
          <w:shd w:val="clear" w:fill="FFFFFF"/>
        </w:rPr>
        <w:t>默读有一定的速度；能按照要求筛选信息。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3. </w:t>
      </w:r>
      <w:r>
        <w:rPr>
          <w:rFonts w:hint="eastAsia" w:ascii="宋体" w:hAnsi="宋体" w:eastAsia="宋体" w:cs="宋体"/>
          <w:i w:val="0"/>
          <w:iCs w:val="0"/>
          <w:caps w:val="0"/>
          <w:color w:val="000000"/>
          <w:spacing w:val="8"/>
          <w:sz w:val="28"/>
          <w:szCs w:val="28"/>
          <w:shd w:val="clear" w:fill="FFFFFF"/>
        </w:rPr>
        <w:t>要先借助注释和工具书读懂课文大意，然后在反复诵读中领会它们丰富的内涵和精练的语言，并积累一些常用的文言词语。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4. </w:t>
      </w:r>
      <w:r>
        <w:rPr>
          <w:rFonts w:hint="eastAsia" w:ascii="宋体" w:hAnsi="宋体" w:eastAsia="宋体" w:cs="宋体"/>
          <w:i w:val="0"/>
          <w:iCs w:val="0"/>
          <w:caps w:val="0"/>
          <w:color w:val="000000"/>
          <w:spacing w:val="8"/>
          <w:sz w:val="28"/>
          <w:szCs w:val="28"/>
          <w:shd w:val="clear" w:fill="FFFFFF"/>
        </w:rPr>
        <w:t>要借助注释和工具书，整体感知内容大意。在反复诵读中，了解借景抒情的写法，体会作品的语言特色。</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Style w:val="7"/>
          <w:rFonts w:hint="eastAsia" w:ascii="宋体" w:hAnsi="宋体" w:eastAsia="宋体" w:cs="宋体"/>
          <w:i w:val="0"/>
          <w:iCs w:val="0"/>
          <w:caps w:val="0"/>
          <w:color w:val="000000"/>
          <w:spacing w:val="8"/>
          <w:sz w:val="28"/>
          <w:szCs w:val="28"/>
          <w:shd w:val="clear" w:fill="FFFFFF"/>
        </w:rPr>
        <w:t> 四、教学措施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1.</w:t>
      </w:r>
      <w:r>
        <w:rPr>
          <w:rFonts w:hint="eastAsia" w:ascii="宋体" w:hAnsi="宋体" w:eastAsia="宋体" w:cs="宋体"/>
          <w:i w:val="0"/>
          <w:iCs w:val="0"/>
          <w:caps w:val="0"/>
          <w:color w:val="000000"/>
          <w:spacing w:val="8"/>
          <w:sz w:val="28"/>
          <w:szCs w:val="28"/>
          <w:shd w:val="clear" w:fill="FFFFFF"/>
        </w:rPr>
        <w:t>根据语文学科的特点，以及社会发展对语文的新要求，使学生在潜移默化的过程中</w:t>
      </w:r>
      <w:r>
        <w:rPr>
          <w:rFonts w:hint="default" w:ascii="Calibri" w:hAnsi="Calibri" w:eastAsia="宋体" w:cs="Calibri"/>
          <w:i w:val="0"/>
          <w:iCs w:val="0"/>
          <w:caps w:val="0"/>
          <w:color w:val="000000"/>
          <w:spacing w:val="8"/>
          <w:sz w:val="28"/>
          <w:szCs w:val="28"/>
          <w:shd w:val="clear" w:fill="FFFFFF"/>
        </w:rPr>
        <w:t>,</w:t>
      </w:r>
      <w:r>
        <w:rPr>
          <w:rFonts w:hint="eastAsia" w:ascii="宋体" w:hAnsi="宋体" w:eastAsia="宋体" w:cs="宋体"/>
          <w:i w:val="0"/>
          <w:iCs w:val="0"/>
          <w:caps w:val="0"/>
          <w:color w:val="000000"/>
          <w:spacing w:val="8"/>
          <w:sz w:val="28"/>
          <w:szCs w:val="28"/>
          <w:shd w:val="clear" w:fill="FFFFFF"/>
        </w:rPr>
        <w:t>提高思想认识，陶冶道德情操，培养审美情趣，做到既教书又育人。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2. </w:t>
      </w:r>
      <w:r>
        <w:rPr>
          <w:rFonts w:hint="eastAsia" w:ascii="宋体" w:hAnsi="宋体" w:eastAsia="宋体" w:cs="宋体"/>
          <w:i w:val="0"/>
          <w:iCs w:val="0"/>
          <w:caps w:val="0"/>
          <w:color w:val="000000"/>
          <w:spacing w:val="8"/>
          <w:sz w:val="28"/>
          <w:szCs w:val="28"/>
          <w:shd w:val="clear" w:fill="FFFFFF"/>
        </w:rPr>
        <w:t>重视创设语文学习的环境，沟通课本内外、课堂内外、学校内外的联系，拓宽学习渠道，增加学生语文实践的机会。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3. </w:t>
      </w:r>
      <w:r>
        <w:rPr>
          <w:rFonts w:hint="eastAsia" w:ascii="宋体" w:hAnsi="宋体" w:eastAsia="宋体" w:cs="宋体"/>
          <w:i w:val="0"/>
          <w:iCs w:val="0"/>
          <w:caps w:val="0"/>
          <w:color w:val="000000"/>
          <w:spacing w:val="8"/>
          <w:sz w:val="28"/>
          <w:szCs w:val="28"/>
          <w:shd w:val="clear" w:fill="FFFFFF"/>
        </w:rPr>
        <w:t>作文教学，贴近生活实际，富有生活气息，灵活命题，形式多样，多写随笔，读书笔记，有效提高作文水平。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222222"/>
          <w:spacing w:val="8"/>
          <w:sz w:val="25"/>
          <w:szCs w:val="25"/>
        </w:rPr>
      </w:pPr>
      <w:r>
        <w:rPr>
          <w:rFonts w:hint="default" w:ascii="Calibri" w:hAnsi="Calibri" w:eastAsia="宋体" w:cs="Calibri"/>
          <w:i w:val="0"/>
          <w:iCs w:val="0"/>
          <w:caps w:val="0"/>
          <w:color w:val="000000"/>
          <w:spacing w:val="8"/>
          <w:sz w:val="28"/>
          <w:szCs w:val="28"/>
          <w:shd w:val="clear" w:fill="FFFFFF"/>
        </w:rPr>
        <w:t>4.</w:t>
      </w:r>
      <w:r>
        <w:rPr>
          <w:rFonts w:hint="eastAsia" w:ascii="宋体" w:hAnsi="宋体" w:eastAsia="宋体" w:cs="宋体"/>
          <w:i w:val="0"/>
          <w:iCs w:val="0"/>
          <w:caps w:val="0"/>
          <w:color w:val="000000"/>
          <w:spacing w:val="8"/>
          <w:sz w:val="28"/>
          <w:szCs w:val="28"/>
          <w:shd w:val="clear" w:fill="FFFFFF"/>
        </w:rPr>
        <w:t>培养学生自主学习，自我管理，加强课代表，小组长的模范带头作用和监督作用，力争做到每课过关，单元过关。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left"/>
        <w:rPr>
          <w:rFonts w:hint="eastAsia" w:ascii="微软雅黑" w:hAnsi="微软雅黑" w:eastAsia="微软雅黑" w:cs="微软雅黑"/>
          <w:i w:val="0"/>
          <w:iCs w:val="0"/>
          <w:caps w:val="0"/>
          <w:color w:val="000000" w:themeColor="text1"/>
          <w:spacing w:val="8"/>
          <w:sz w:val="25"/>
          <w:szCs w:val="25"/>
          <w14:textFill>
            <w14:solidFill>
              <w14:schemeClr w14:val="tx1"/>
            </w14:solidFill>
          </w14:textFill>
        </w:rPr>
      </w:pPr>
      <w:r>
        <w:rPr>
          <w:rFonts w:hint="default" w:ascii="Calibri" w:hAnsi="Calibri" w:eastAsia="宋体" w:cs="Calibri"/>
          <w:i w:val="0"/>
          <w:iCs w:val="0"/>
          <w:caps w:val="0"/>
          <w:color w:val="000000"/>
          <w:spacing w:val="8"/>
          <w:sz w:val="28"/>
          <w:szCs w:val="28"/>
          <w:shd w:val="clear" w:fill="FFFFFF"/>
        </w:rPr>
        <w:t>5.</w:t>
      </w:r>
      <w:r>
        <w:rPr>
          <w:rFonts w:hint="default" w:ascii="Calibri" w:hAnsi="Calibri" w:eastAsia="宋体" w:cs="Calibri"/>
          <w:i w:val="0"/>
          <w:iCs w:val="0"/>
          <w:caps w:val="0"/>
          <w:color w:val="FF0000"/>
          <w:spacing w:val="8"/>
          <w:sz w:val="28"/>
          <w:szCs w:val="28"/>
          <w:shd w:val="clear" w:fill="FFFFFF"/>
        </w:rPr>
        <w:t> </w:t>
      </w:r>
      <w:r>
        <w:rPr>
          <w:rFonts w:hint="eastAsia" w:ascii="宋体" w:hAnsi="宋体" w:eastAsia="宋体" w:cs="宋体"/>
          <w:i w:val="0"/>
          <w:iCs w:val="0"/>
          <w:caps w:val="0"/>
          <w:color w:val="000000" w:themeColor="text1"/>
          <w:spacing w:val="8"/>
          <w:sz w:val="28"/>
          <w:szCs w:val="28"/>
          <w:shd w:val="clear" w:fill="FFFFFF"/>
          <w14:textFill>
            <w14:solidFill>
              <w14:schemeClr w14:val="tx1"/>
            </w14:solidFill>
          </w14:textFill>
        </w:rPr>
        <w:t>教学过程要抓住学生的闪光点，多表扬少批评，让学生树立起学习语文的信心。</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3" w:lineRule="atLeast"/>
        <w:ind w:left="0" w:right="0" w:firstLine="555"/>
        <w:jc w:val="left"/>
        <w:rPr>
          <w:rFonts w:hint="eastAsia" w:ascii="宋体" w:hAnsi="宋体" w:eastAsia="宋体" w:cs="宋体"/>
          <w:b/>
          <w:bCs/>
          <w:i w:val="0"/>
          <w:iCs w:val="0"/>
          <w:caps w:val="0"/>
          <w:color w:val="000000"/>
          <w:spacing w:val="8"/>
          <w:sz w:val="24"/>
          <w:szCs w:val="24"/>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3" w:lineRule="atLeast"/>
        <w:ind w:left="0" w:right="0" w:firstLine="555"/>
        <w:jc w:val="center"/>
        <w:rPr>
          <w:rFonts w:hint="default" w:ascii="宋体" w:hAnsi="宋体" w:eastAsia="宋体" w:cs="宋体"/>
          <w:b/>
          <w:bCs/>
          <w:i w:val="0"/>
          <w:iCs w:val="0"/>
          <w:caps w:val="0"/>
          <w:color w:val="000000"/>
          <w:spacing w:val="8"/>
          <w:sz w:val="30"/>
          <w:szCs w:val="30"/>
          <w:lang w:val="en-US" w:eastAsia="zh-CN"/>
        </w:rPr>
      </w:pPr>
      <w:r>
        <w:rPr>
          <w:rFonts w:hint="eastAsia" w:ascii="宋体" w:hAnsi="宋体" w:eastAsia="宋体" w:cs="宋体"/>
          <w:b/>
          <w:bCs/>
          <w:i w:val="0"/>
          <w:iCs w:val="0"/>
          <w:caps w:val="0"/>
          <w:color w:val="000000"/>
          <w:spacing w:val="8"/>
          <w:sz w:val="30"/>
          <w:szCs w:val="30"/>
          <w:lang w:val="en-US" w:eastAsia="zh-CN"/>
        </w:rPr>
        <w:t>高二下学期语文教学进度表</w:t>
      </w:r>
    </w:p>
    <w:tbl>
      <w:tblPr>
        <w:tblStyle w:val="5"/>
        <w:tblW w:w="101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663"/>
        <w:gridCol w:w="74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55" w:hRule="atLeast"/>
        </w:trPr>
        <w:tc>
          <w:tcPr>
            <w:tcW w:w="2663" w:type="dxa"/>
            <w:tcBorders>
              <w:top w:val="single" w:color="auto" w:sz="6" w:space="0"/>
              <w:left w:val="single" w:color="auto" w:sz="6" w:space="0"/>
              <w:bottom w:val="single" w:color="auto" w:sz="4"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83" w:lineRule="atLeast"/>
              <w:ind w:left="0" w:right="0" w:firstLine="555"/>
              <w:jc w:val="both"/>
            </w:pPr>
            <w:r>
              <w:rPr>
                <w:rFonts w:hint="eastAsia" w:ascii="宋体" w:hAnsi="宋体" w:eastAsia="宋体" w:cs="宋体"/>
                <w:i w:val="0"/>
                <w:iCs w:val="0"/>
                <w:caps w:val="0"/>
                <w:color w:val="000000"/>
                <w:spacing w:val="8"/>
                <w:sz w:val="28"/>
                <w:szCs w:val="28"/>
              </w:rPr>
              <w:t>周次</w:t>
            </w:r>
          </w:p>
        </w:tc>
        <w:tc>
          <w:tcPr>
            <w:tcW w:w="7492" w:type="dxa"/>
            <w:tcBorders>
              <w:top w:val="single" w:color="auto" w:sz="6" w:space="0"/>
              <w:left w:val="nil"/>
              <w:bottom w:val="single" w:color="auto" w:sz="4" w:space="0"/>
              <w:right w:val="single" w:color="auto" w:sz="6" w:space="0"/>
            </w:tcBorders>
            <w:shd w:val="clear" w:color="auto" w:fill="FFFFFF"/>
            <w:tcMar>
              <w:left w:w="105" w:type="dxa"/>
              <w:right w:w="105"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50"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eastAsia" w:eastAsiaTheme="minorEastAsia"/>
                <w:lang w:eastAsia="zh-CN"/>
              </w:rPr>
            </w:pPr>
            <w:r>
              <w:rPr>
                <w:rFonts w:hint="eastAsia"/>
                <w:sz w:val="28"/>
                <w:szCs w:val="28"/>
                <w:lang w:eastAsia="zh-CN"/>
              </w:rPr>
              <w:t>第一周</w:t>
            </w:r>
          </w:p>
        </w:tc>
        <w:tc>
          <w:tcPr>
            <w:tcW w:w="7492" w:type="dxa"/>
            <w:tcBorders>
              <w:top w:val="single" w:color="auto" w:sz="4"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Calibri" w:hAnsi="Calibri" w:eastAsia="宋体" w:cs="Calibri"/>
                <w:i w:val="0"/>
                <w:iCs w:val="0"/>
                <w:caps w:val="0"/>
                <w:color w:val="000000"/>
                <w:spacing w:val="8"/>
                <w:sz w:val="28"/>
                <w:szCs w:val="28"/>
                <w:lang w:eastAsia="zh-CN"/>
              </w:rPr>
              <w:t>选必中</w:t>
            </w:r>
            <w:r>
              <w:rPr>
                <w:rFonts w:ascii="Calibri" w:hAnsi="Calibri" w:eastAsia="宋体" w:cs="Calibri"/>
                <w:i w:val="0"/>
                <w:iCs w:val="0"/>
                <w:caps w:val="0"/>
                <w:color w:val="000000"/>
                <w:spacing w:val="8"/>
                <w:sz w:val="28"/>
                <w:szCs w:val="28"/>
              </w:rPr>
              <w:t>6.1</w:t>
            </w:r>
            <w:r>
              <w:rPr>
                <w:rFonts w:hint="eastAsia" w:ascii="宋体" w:hAnsi="宋体" w:eastAsia="宋体" w:cs="宋体"/>
                <w:i w:val="0"/>
                <w:iCs w:val="0"/>
                <w:caps w:val="0"/>
                <w:color w:val="000000"/>
                <w:spacing w:val="8"/>
                <w:sz w:val="28"/>
                <w:szCs w:val="28"/>
              </w:rPr>
              <w:t>纪念刘和珍君    </w:t>
            </w:r>
            <w:r>
              <w:rPr>
                <w:rFonts w:hint="default" w:ascii="Calibri" w:hAnsi="Calibri" w:eastAsia="宋体" w:cs="Calibri"/>
                <w:i w:val="0"/>
                <w:iCs w:val="0"/>
                <w:caps w:val="0"/>
                <w:color w:val="000000"/>
                <w:spacing w:val="8"/>
                <w:sz w:val="28"/>
                <w:szCs w:val="28"/>
              </w:rPr>
              <w:t>6.2</w:t>
            </w:r>
            <w:r>
              <w:rPr>
                <w:rFonts w:hint="eastAsia" w:ascii="宋体" w:hAnsi="宋体" w:eastAsia="宋体" w:cs="宋体"/>
                <w:i w:val="0"/>
                <w:iCs w:val="0"/>
                <w:caps w:val="0"/>
                <w:color w:val="000000"/>
                <w:spacing w:val="8"/>
                <w:sz w:val="28"/>
                <w:szCs w:val="28"/>
              </w:rPr>
              <w:t>为了忘却的纪念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9"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二</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Calibri" w:hAnsi="Calibri" w:eastAsia="宋体" w:cs="Calibri"/>
                <w:i w:val="0"/>
                <w:iCs w:val="0"/>
                <w:caps w:val="0"/>
                <w:color w:val="000000"/>
                <w:spacing w:val="8"/>
                <w:sz w:val="28"/>
                <w:szCs w:val="28"/>
                <w:lang w:eastAsia="zh-CN"/>
              </w:rPr>
              <w:t>选必中</w:t>
            </w:r>
            <w:r>
              <w:rPr>
                <w:rFonts w:hint="default" w:ascii="Calibri" w:hAnsi="Calibri" w:eastAsia="宋体" w:cs="Calibri"/>
                <w:i w:val="0"/>
                <w:iCs w:val="0"/>
                <w:caps w:val="0"/>
                <w:color w:val="000000"/>
                <w:spacing w:val="8"/>
                <w:sz w:val="28"/>
                <w:szCs w:val="28"/>
              </w:rPr>
              <w:t>7.</w:t>
            </w:r>
            <w:r>
              <w:rPr>
                <w:rFonts w:hint="eastAsia" w:ascii="宋体" w:hAnsi="宋体" w:eastAsia="宋体" w:cs="宋体"/>
                <w:i w:val="0"/>
                <w:iCs w:val="0"/>
                <w:caps w:val="0"/>
                <w:color w:val="000000"/>
                <w:spacing w:val="8"/>
                <w:sz w:val="28"/>
                <w:szCs w:val="28"/>
              </w:rPr>
              <w:t>包身工  </w:t>
            </w:r>
            <w:r>
              <w:rPr>
                <w:rFonts w:hint="default" w:ascii="Calibri" w:hAnsi="Calibri" w:eastAsia="宋体" w:cs="Calibri"/>
                <w:i w:val="0"/>
                <w:iCs w:val="0"/>
                <w:caps w:val="0"/>
                <w:color w:val="000000"/>
                <w:spacing w:val="8"/>
                <w:sz w:val="28"/>
                <w:szCs w:val="28"/>
              </w:rPr>
              <w:t>8.1</w:t>
            </w:r>
            <w:r>
              <w:rPr>
                <w:rFonts w:hint="eastAsia" w:ascii="宋体" w:hAnsi="宋体" w:eastAsia="宋体" w:cs="宋体"/>
                <w:i w:val="0"/>
                <w:iCs w:val="0"/>
                <w:caps w:val="0"/>
                <w:color w:val="000000"/>
                <w:spacing w:val="8"/>
                <w:sz w:val="28"/>
                <w:szCs w:val="28"/>
              </w:rPr>
              <w:t>荷花淀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74"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三</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r>
              <w:rPr>
                <w:rFonts w:hint="eastAsia" w:ascii="Calibri" w:hAnsi="Calibri" w:eastAsia="宋体" w:cs="Calibri"/>
                <w:i w:val="0"/>
                <w:iCs w:val="0"/>
                <w:caps w:val="0"/>
                <w:color w:val="000000"/>
                <w:spacing w:val="8"/>
                <w:sz w:val="28"/>
                <w:szCs w:val="28"/>
                <w:lang w:eastAsia="zh-CN"/>
              </w:rPr>
              <w:t>选必中</w:t>
            </w:r>
            <w:r>
              <w:rPr>
                <w:rFonts w:hint="default" w:ascii="Calibri" w:hAnsi="Calibri" w:eastAsia="宋体" w:cs="Calibri"/>
                <w:i w:val="0"/>
                <w:iCs w:val="0"/>
                <w:caps w:val="0"/>
                <w:color w:val="000000"/>
                <w:spacing w:val="8"/>
                <w:sz w:val="28"/>
                <w:szCs w:val="28"/>
              </w:rPr>
              <w:t>8.2</w:t>
            </w:r>
            <w:r>
              <w:rPr>
                <w:rFonts w:hint="eastAsia" w:ascii="宋体" w:hAnsi="宋体" w:eastAsia="宋体" w:cs="宋体"/>
                <w:i w:val="0"/>
                <w:iCs w:val="0"/>
                <w:caps w:val="0"/>
                <w:color w:val="000000"/>
                <w:spacing w:val="8"/>
                <w:sz w:val="28"/>
                <w:szCs w:val="28"/>
              </w:rPr>
              <w:t>小二黑结婚    </w:t>
            </w:r>
            <w:r>
              <w:rPr>
                <w:rFonts w:hint="default" w:ascii="Calibri" w:hAnsi="Calibri" w:eastAsia="宋体" w:cs="Calibri"/>
                <w:i w:val="0"/>
                <w:iCs w:val="0"/>
                <w:caps w:val="0"/>
                <w:color w:val="000000"/>
                <w:spacing w:val="8"/>
                <w:sz w:val="28"/>
                <w:szCs w:val="28"/>
              </w:rPr>
              <w:t>8.3</w:t>
            </w:r>
            <w:r>
              <w:rPr>
                <w:rFonts w:hint="eastAsia" w:ascii="宋体" w:hAnsi="宋体" w:eastAsia="宋体" w:cs="宋体"/>
                <w:i w:val="0"/>
                <w:iCs w:val="0"/>
                <w:caps w:val="0"/>
                <w:color w:val="000000"/>
                <w:spacing w:val="8"/>
                <w:sz w:val="28"/>
                <w:szCs w:val="28"/>
              </w:rPr>
              <w:t>党费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9"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lang w:eastAsia="zh-CN"/>
              </w:rPr>
            </w:pPr>
            <w:r>
              <w:rPr>
                <w:rFonts w:hint="eastAsia" w:ascii="宋体" w:hAnsi="宋体" w:eastAsia="宋体" w:cs="宋体"/>
                <w:i w:val="0"/>
                <w:iCs w:val="0"/>
                <w:caps w:val="0"/>
                <w:color w:val="000000"/>
                <w:spacing w:val="8"/>
                <w:sz w:val="28"/>
                <w:szCs w:val="28"/>
                <w:lang w:eastAsia="zh-CN"/>
              </w:rPr>
              <w:t>第四周</w:t>
            </w:r>
          </w:p>
        </w:tc>
        <w:tc>
          <w:tcPr>
            <w:tcW w:w="7492" w:type="dxa"/>
            <w:tcBorders>
              <w:top w:val="single" w:color="auto" w:sz="4"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Calibri" w:hAnsi="Calibri" w:eastAsia="宋体" w:cs="Calibri"/>
                <w:i w:val="0"/>
                <w:iCs w:val="0"/>
                <w:caps w:val="0"/>
                <w:color w:val="000000"/>
                <w:spacing w:val="8"/>
                <w:sz w:val="28"/>
                <w:szCs w:val="28"/>
                <w:lang w:eastAsia="zh-CN"/>
              </w:rPr>
            </w:pPr>
            <w:r>
              <w:rPr>
                <w:rFonts w:hint="eastAsia" w:ascii="宋体" w:hAnsi="宋体" w:eastAsia="宋体" w:cs="宋体"/>
                <w:i w:val="0"/>
                <w:iCs w:val="0"/>
                <w:caps w:val="0"/>
                <w:color w:val="000000"/>
                <w:spacing w:val="8"/>
                <w:sz w:val="28"/>
                <w:szCs w:val="28"/>
                <w:lang w:eastAsia="zh-CN"/>
              </w:rPr>
              <w:t>整本书阅读</w:t>
            </w:r>
            <w:r>
              <w:rPr>
                <w:rFonts w:hint="eastAsia" w:ascii="宋体" w:hAnsi="宋体" w:eastAsia="宋体" w:cs="宋体"/>
                <w:i w:val="0"/>
                <w:iCs w:val="0"/>
                <w:caps w:val="0"/>
                <w:color w:val="000000"/>
                <w:spacing w:val="8"/>
                <w:sz w:val="28"/>
                <w:szCs w:val="28"/>
                <w:lang w:val="en-US" w:eastAsia="zh-CN"/>
              </w:rPr>
              <w:t xml:space="preserve">   </w:t>
            </w:r>
            <w:r>
              <w:rPr>
                <w:rFonts w:hint="eastAsia" w:ascii="宋体" w:hAnsi="宋体" w:eastAsia="宋体" w:cs="宋体"/>
                <w:i w:val="0"/>
                <w:iCs w:val="0"/>
                <w:caps w:val="0"/>
                <w:color w:val="000000"/>
                <w:spacing w:val="8"/>
                <w:sz w:val="28"/>
                <w:szCs w:val="28"/>
              </w:rPr>
              <w:t>单元复习与检测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五</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Calibri" w:hAnsi="Calibri" w:eastAsia="宋体" w:cs="Calibri"/>
                <w:i w:val="0"/>
                <w:iCs w:val="0"/>
                <w:caps w:val="0"/>
                <w:color w:val="000000"/>
                <w:spacing w:val="8"/>
                <w:sz w:val="28"/>
                <w:szCs w:val="28"/>
                <w:lang w:eastAsia="zh-CN"/>
              </w:rPr>
              <w:t>选必下</w:t>
            </w:r>
            <w:r>
              <w:rPr>
                <w:rFonts w:ascii="Calibri" w:hAnsi="Calibri" w:eastAsia="宋体" w:cs="Calibri"/>
                <w:i w:val="0"/>
                <w:iCs w:val="0"/>
                <w:caps w:val="0"/>
                <w:color w:val="000000"/>
                <w:spacing w:val="8"/>
                <w:sz w:val="28"/>
                <w:szCs w:val="28"/>
              </w:rPr>
              <w:t>1.1</w:t>
            </w:r>
            <w:r>
              <w:rPr>
                <w:rFonts w:hint="eastAsia" w:ascii="宋体" w:hAnsi="宋体" w:eastAsia="宋体" w:cs="宋体"/>
                <w:i w:val="0"/>
                <w:iCs w:val="0"/>
                <w:caps w:val="0"/>
                <w:color w:val="000000"/>
                <w:spacing w:val="8"/>
                <w:sz w:val="28"/>
                <w:szCs w:val="28"/>
              </w:rPr>
              <w:t>氓    </w:t>
            </w:r>
            <w:r>
              <w:rPr>
                <w:rFonts w:hint="default" w:ascii="Calibri" w:hAnsi="Calibri" w:eastAsia="宋体" w:cs="Calibri"/>
                <w:i w:val="0"/>
                <w:iCs w:val="0"/>
                <w:caps w:val="0"/>
                <w:color w:val="000000"/>
                <w:spacing w:val="8"/>
                <w:sz w:val="28"/>
                <w:szCs w:val="28"/>
              </w:rPr>
              <w:t>1.2</w:t>
            </w:r>
            <w:r>
              <w:rPr>
                <w:rFonts w:hint="eastAsia" w:ascii="宋体" w:hAnsi="宋体" w:eastAsia="宋体" w:cs="宋体"/>
                <w:i w:val="0"/>
                <w:iCs w:val="0"/>
                <w:caps w:val="0"/>
                <w:color w:val="000000"/>
                <w:spacing w:val="8"/>
                <w:sz w:val="28"/>
                <w:szCs w:val="28"/>
              </w:rPr>
              <w:t>离骚（节选）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六</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2.</w:t>
            </w:r>
            <w:r>
              <w:rPr>
                <w:rFonts w:hint="eastAsia" w:ascii="宋体" w:hAnsi="宋体" w:eastAsia="宋体" w:cs="宋体"/>
                <w:i w:val="0"/>
                <w:iCs w:val="0"/>
                <w:caps w:val="0"/>
                <w:color w:val="000000"/>
                <w:spacing w:val="8"/>
                <w:sz w:val="28"/>
                <w:szCs w:val="28"/>
              </w:rPr>
              <w:t>孔雀东南飞</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3.1</w:t>
            </w:r>
            <w:r>
              <w:rPr>
                <w:rFonts w:hint="eastAsia" w:ascii="宋体" w:hAnsi="宋体" w:eastAsia="宋体" w:cs="宋体"/>
                <w:i w:val="0"/>
                <w:iCs w:val="0"/>
                <w:caps w:val="0"/>
                <w:color w:val="000000"/>
                <w:spacing w:val="8"/>
                <w:sz w:val="28"/>
                <w:szCs w:val="28"/>
              </w:rPr>
              <w:t>蜀道难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95"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七</w:t>
            </w:r>
            <w:r>
              <w:rPr>
                <w:rFonts w:hint="eastAsia" w:ascii="宋体" w:hAnsi="宋体" w:eastAsia="宋体" w:cs="宋体"/>
                <w:i w:val="0"/>
                <w:iCs w:val="0"/>
                <w:caps w:val="0"/>
                <w:color w:val="000000"/>
                <w:spacing w:val="8"/>
                <w:sz w:val="28"/>
                <w:szCs w:val="28"/>
              </w:rPr>
              <w:t>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p>
        </w:tc>
        <w:tc>
          <w:tcPr>
            <w:tcW w:w="7492" w:type="dxa"/>
            <w:tcBorders>
              <w:top w:val="nil"/>
              <w:left w:val="nil"/>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3.2</w:t>
            </w:r>
            <w:r>
              <w:rPr>
                <w:rFonts w:hint="eastAsia" w:ascii="宋体" w:hAnsi="宋体" w:eastAsia="宋体" w:cs="宋体"/>
                <w:i w:val="0"/>
                <w:iCs w:val="0"/>
                <w:caps w:val="0"/>
                <w:color w:val="000000"/>
                <w:spacing w:val="8"/>
                <w:sz w:val="28"/>
                <w:szCs w:val="28"/>
              </w:rPr>
              <w:t xml:space="preserve">蜀相 </w:t>
            </w:r>
            <w:r>
              <w:rPr>
                <w:rFonts w:hint="default" w:ascii="Calibri" w:hAnsi="Calibri" w:eastAsia="宋体" w:cs="Calibri"/>
                <w:i w:val="0"/>
                <w:iCs w:val="0"/>
                <w:caps w:val="0"/>
                <w:color w:val="000000"/>
                <w:spacing w:val="8"/>
                <w:sz w:val="28"/>
                <w:szCs w:val="28"/>
              </w:rPr>
              <w:t>4.1</w:t>
            </w:r>
            <w:r>
              <w:rPr>
                <w:rFonts w:hint="eastAsia" w:ascii="宋体" w:hAnsi="宋体" w:eastAsia="宋体" w:cs="宋体"/>
                <w:i w:val="0"/>
                <w:iCs w:val="0"/>
                <w:caps w:val="0"/>
                <w:color w:val="000000"/>
                <w:spacing w:val="8"/>
                <w:sz w:val="28"/>
                <w:szCs w:val="28"/>
              </w:rPr>
              <w:t>望海潮（东南形胜）</w:t>
            </w:r>
            <w:r>
              <w:rPr>
                <w:rFonts w:hint="eastAsia" w:ascii="宋体" w:hAnsi="宋体" w:eastAsia="宋体" w:cs="宋体"/>
                <w:i w:val="0"/>
                <w:iCs w:val="0"/>
                <w:caps w:val="0"/>
                <w:color w:val="000000"/>
                <w:spacing w:val="8"/>
                <w:sz w:val="28"/>
                <w:szCs w:val="28"/>
                <w:lang w:val="en-US" w:eastAsia="zh-CN"/>
              </w:rPr>
              <w:t xml:space="preserve"> </w:t>
            </w:r>
            <w:r>
              <w:rPr>
                <w:rFonts w:hint="default" w:ascii="Calibri" w:hAnsi="Calibri" w:eastAsia="宋体" w:cs="Calibri"/>
                <w:i w:val="0"/>
                <w:iCs w:val="0"/>
                <w:caps w:val="0"/>
                <w:color w:val="000000"/>
                <w:spacing w:val="8"/>
                <w:sz w:val="28"/>
                <w:szCs w:val="28"/>
              </w:rPr>
              <w:t>4.2</w:t>
            </w:r>
            <w:r>
              <w:rPr>
                <w:rFonts w:hint="eastAsia" w:ascii="宋体" w:hAnsi="宋体" w:eastAsia="宋体" w:cs="宋体"/>
                <w:i w:val="0"/>
                <w:iCs w:val="0"/>
                <w:caps w:val="0"/>
                <w:color w:val="000000"/>
                <w:spacing w:val="8"/>
                <w:sz w:val="28"/>
                <w:szCs w:val="28"/>
              </w:rPr>
              <w:t>扬州慢（淮左名都）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8"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lang w:eastAsia="zh-CN"/>
              </w:rPr>
            </w:pPr>
            <w:r>
              <w:rPr>
                <w:rFonts w:hint="eastAsia" w:ascii="宋体" w:hAnsi="宋体" w:eastAsia="宋体" w:cs="宋体"/>
                <w:i w:val="0"/>
                <w:iCs w:val="0"/>
                <w:caps w:val="0"/>
                <w:color w:val="000000"/>
                <w:spacing w:val="8"/>
                <w:sz w:val="28"/>
                <w:szCs w:val="28"/>
                <w:lang w:eastAsia="zh-CN"/>
              </w:rPr>
              <w:t>第八周</w:t>
            </w:r>
          </w:p>
        </w:tc>
        <w:tc>
          <w:tcPr>
            <w:tcW w:w="7492" w:type="dxa"/>
            <w:tcBorders>
              <w:top w:val="single" w:color="auto" w:sz="4"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eastAsia="宋体" w:cs="Calibri"/>
                <w:i w:val="0"/>
                <w:iCs w:val="0"/>
                <w:caps w:val="0"/>
                <w:color w:val="000000"/>
                <w:spacing w:val="8"/>
                <w:sz w:val="28"/>
                <w:szCs w:val="28"/>
              </w:rPr>
            </w:pPr>
            <w:r>
              <w:rPr>
                <w:rFonts w:hint="eastAsia" w:ascii="宋体" w:hAnsi="宋体" w:eastAsia="宋体" w:cs="宋体"/>
                <w:i w:val="0"/>
                <w:iCs w:val="0"/>
                <w:caps w:val="0"/>
                <w:color w:val="000000"/>
                <w:spacing w:val="8"/>
                <w:sz w:val="28"/>
                <w:szCs w:val="28"/>
                <w:lang w:eastAsia="zh-CN"/>
              </w:rPr>
              <w:t>整本书阅读</w:t>
            </w:r>
            <w:r>
              <w:rPr>
                <w:rFonts w:hint="eastAsia" w:ascii="宋体" w:hAnsi="宋体" w:eastAsia="宋体" w:cs="宋体"/>
                <w:i w:val="0"/>
                <w:iCs w:val="0"/>
                <w:caps w:val="0"/>
                <w:color w:val="000000"/>
                <w:spacing w:val="8"/>
                <w:sz w:val="28"/>
                <w:szCs w:val="28"/>
                <w:lang w:val="en-US" w:eastAsia="zh-CN"/>
              </w:rPr>
              <w:t xml:space="preserve">   </w:t>
            </w:r>
            <w:r>
              <w:rPr>
                <w:rFonts w:hint="eastAsia" w:ascii="宋体" w:hAnsi="宋体" w:eastAsia="宋体" w:cs="宋体"/>
                <w:i w:val="0"/>
                <w:iCs w:val="0"/>
                <w:caps w:val="0"/>
                <w:color w:val="000000"/>
                <w:spacing w:val="8"/>
                <w:sz w:val="28"/>
                <w:szCs w:val="28"/>
              </w:rPr>
              <w:t>单元复习与检测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九</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5.1</w:t>
            </w:r>
            <w:r>
              <w:rPr>
                <w:rFonts w:hint="eastAsia" w:ascii="宋体" w:hAnsi="宋体" w:eastAsia="宋体" w:cs="宋体"/>
                <w:i w:val="0"/>
                <w:iCs w:val="0"/>
                <w:caps w:val="0"/>
                <w:color w:val="000000"/>
                <w:spacing w:val="8"/>
                <w:sz w:val="28"/>
                <w:szCs w:val="28"/>
              </w:rPr>
              <w:t>阿</w:t>
            </w:r>
            <w:r>
              <w:rPr>
                <w:rFonts w:hint="default" w:ascii="Calibri" w:hAnsi="Calibri" w:eastAsia="宋体" w:cs="Calibri"/>
                <w:i w:val="0"/>
                <w:iCs w:val="0"/>
                <w:caps w:val="0"/>
                <w:color w:val="000000"/>
                <w:spacing w:val="8"/>
                <w:sz w:val="28"/>
                <w:szCs w:val="28"/>
              </w:rPr>
              <w:t>Q</w:t>
            </w:r>
            <w:r>
              <w:rPr>
                <w:rFonts w:hint="eastAsia" w:ascii="宋体" w:hAnsi="宋体" w:eastAsia="宋体" w:cs="宋体"/>
                <w:i w:val="0"/>
                <w:iCs w:val="0"/>
                <w:caps w:val="0"/>
                <w:color w:val="000000"/>
                <w:spacing w:val="8"/>
                <w:sz w:val="28"/>
                <w:szCs w:val="28"/>
              </w:rPr>
              <w:t>正传（节选）</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5.2</w:t>
            </w:r>
            <w:r>
              <w:rPr>
                <w:rFonts w:hint="eastAsia" w:ascii="宋体" w:hAnsi="宋体" w:eastAsia="宋体" w:cs="宋体"/>
                <w:i w:val="0"/>
                <w:iCs w:val="0"/>
                <w:caps w:val="0"/>
                <w:color w:val="000000"/>
                <w:spacing w:val="8"/>
                <w:sz w:val="28"/>
                <w:szCs w:val="28"/>
              </w:rPr>
              <w:t>边城（节选）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十</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6.1</w:t>
            </w:r>
            <w:r>
              <w:rPr>
                <w:rFonts w:hint="eastAsia" w:ascii="宋体" w:hAnsi="宋体" w:eastAsia="宋体" w:cs="宋体"/>
                <w:i w:val="0"/>
                <w:iCs w:val="0"/>
                <w:caps w:val="0"/>
                <w:color w:val="000000"/>
                <w:spacing w:val="8"/>
                <w:sz w:val="28"/>
                <w:szCs w:val="28"/>
              </w:rPr>
              <w:t>大堰河——我的保姆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6.2</w:t>
            </w:r>
            <w:r>
              <w:rPr>
                <w:rFonts w:hint="eastAsia" w:ascii="宋体" w:hAnsi="宋体" w:eastAsia="宋体" w:cs="宋体"/>
                <w:i w:val="0"/>
                <w:iCs w:val="0"/>
                <w:caps w:val="0"/>
                <w:color w:val="000000"/>
                <w:spacing w:val="8"/>
                <w:sz w:val="28"/>
                <w:szCs w:val="28"/>
              </w:rPr>
              <w:t>再别康桥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52"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十一</w:t>
            </w:r>
            <w:r>
              <w:rPr>
                <w:rFonts w:hint="eastAsia" w:ascii="宋体" w:hAnsi="宋体" w:eastAsia="宋体" w:cs="宋体"/>
                <w:i w:val="0"/>
                <w:iCs w:val="0"/>
                <w:caps w:val="0"/>
                <w:color w:val="000000"/>
                <w:spacing w:val="8"/>
                <w:sz w:val="28"/>
                <w:szCs w:val="28"/>
              </w:rPr>
              <w:t>周</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p>
        </w:tc>
        <w:tc>
          <w:tcPr>
            <w:tcW w:w="7492" w:type="dxa"/>
            <w:tcBorders>
              <w:top w:val="nil"/>
              <w:left w:val="nil"/>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7.1</w:t>
            </w:r>
            <w:r>
              <w:rPr>
                <w:rFonts w:hint="eastAsia" w:ascii="宋体" w:hAnsi="宋体" w:eastAsia="宋体" w:cs="宋体"/>
                <w:i w:val="0"/>
                <w:iCs w:val="0"/>
                <w:caps w:val="0"/>
                <w:color w:val="000000"/>
                <w:spacing w:val="8"/>
                <w:sz w:val="28"/>
                <w:szCs w:val="28"/>
              </w:rPr>
              <w:t>一个消逝了的山村</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7.2</w:t>
            </w:r>
            <w:r>
              <w:rPr>
                <w:rFonts w:hint="eastAsia" w:ascii="宋体" w:hAnsi="宋体" w:eastAsia="宋体" w:cs="宋体"/>
                <w:i w:val="0"/>
                <w:iCs w:val="0"/>
                <w:caps w:val="0"/>
                <w:color w:val="000000"/>
                <w:spacing w:val="8"/>
                <w:sz w:val="28"/>
                <w:szCs w:val="28"/>
              </w:rPr>
              <w:t>秦腔  </w:t>
            </w:r>
            <w:r>
              <w:rPr>
                <w:rFonts w:hint="default" w:ascii="Calibri" w:hAnsi="Calibri" w:eastAsia="宋体" w:cs="Calibri"/>
                <w:i w:val="0"/>
                <w:iCs w:val="0"/>
                <w:caps w:val="0"/>
                <w:color w:val="000000"/>
                <w:spacing w:val="8"/>
                <w:sz w:val="28"/>
                <w:szCs w:val="28"/>
              </w:rPr>
              <w:t>8.</w:t>
            </w:r>
            <w:r>
              <w:rPr>
                <w:rFonts w:hint="eastAsia" w:ascii="宋体" w:hAnsi="宋体" w:eastAsia="宋体" w:cs="宋体"/>
                <w:i w:val="0"/>
                <w:iCs w:val="0"/>
                <w:caps w:val="0"/>
                <w:color w:val="000000"/>
                <w:spacing w:val="8"/>
                <w:sz w:val="28"/>
                <w:szCs w:val="28"/>
              </w:rPr>
              <w:t>茶馆（节选）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lang w:eastAsia="zh-CN"/>
              </w:rPr>
            </w:pPr>
            <w:r>
              <w:rPr>
                <w:rFonts w:hint="eastAsia" w:ascii="宋体" w:hAnsi="宋体" w:eastAsia="宋体" w:cs="宋体"/>
                <w:i w:val="0"/>
                <w:iCs w:val="0"/>
                <w:caps w:val="0"/>
                <w:color w:val="000000"/>
                <w:spacing w:val="8"/>
                <w:sz w:val="28"/>
                <w:szCs w:val="28"/>
                <w:lang w:eastAsia="zh-CN"/>
              </w:rPr>
              <w:t>第十二周</w:t>
            </w:r>
          </w:p>
        </w:tc>
        <w:tc>
          <w:tcPr>
            <w:tcW w:w="7492" w:type="dxa"/>
            <w:tcBorders>
              <w:top w:val="single" w:color="auto" w:sz="4"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eastAsia="宋体" w:cs="Calibri"/>
                <w:i w:val="0"/>
                <w:iCs w:val="0"/>
                <w:caps w:val="0"/>
                <w:color w:val="000000"/>
                <w:spacing w:val="8"/>
                <w:sz w:val="28"/>
                <w:szCs w:val="28"/>
              </w:rPr>
            </w:pPr>
            <w:r>
              <w:rPr>
                <w:rFonts w:hint="eastAsia" w:ascii="宋体" w:hAnsi="宋体" w:eastAsia="宋体" w:cs="宋体"/>
                <w:i w:val="0"/>
                <w:iCs w:val="0"/>
                <w:caps w:val="0"/>
                <w:color w:val="000000"/>
                <w:spacing w:val="8"/>
                <w:sz w:val="28"/>
                <w:szCs w:val="28"/>
                <w:lang w:eastAsia="zh-CN"/>
              </w:rPr>
              <w:t>整本书阅读</w:t>
            </w:r>
            <w:r>
              <w:rPr>
                <w:rFonts w:hint="eastAsia" w:ascii="宋体" w:hAnsi="宋体" w:eastAsia="宋体" w:cs="宋体"/>
                <w:i w:val="0"/>
                <w:iCs w:val="0"/>
                <w:caps w:val="0"/>
                <w:color w:val="000000"/>
                <w:spacing w:val="8"/>
                <w:sz w:val="28"/>
                <w:szCs w:val="28"/>
                <w:lang w:val="en-US" w:eastAsia="zh-CN"/>
              </w:rPr>
              <w:t xml:space="preserve">   </w:t>
            </w:r>
            <w:r>
              <w:rPr>
                <w:rFonts w:hint="eastAsia" w:ascii="宋体" w:hAnsi="宋体" w:eastAsia="宋体" w:cs="宋体"/>
                <w:i w:val="0"/>
                <w:iCs w:val="0"/>
                <w:caps w:val="0"/>
                <w:color w:val="000000"/>
                <w:spacing w:val="8"/>
                <w:sz w:val="28"/>
                <w:szCs w:val="28"/>
              </w:rPr>
              <w:t>单元复习与检测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三</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9.1</w:t>
            </w:r>
            <w:r>
              <w:rPr>
                <w:rFonts w:hint="eastAsia" w:ascii="宋体" w:hAnsi="宋体" w:eastAsia="宋体" w:cs="宋体"/>
                <w:i w:val="0"/>
                <w:iCs w:val="0"/>
                <w:caps w:val="0"/>
                <w:color w:val="000000"/>
                <w:spacing w:val="8"/>
                <w:sz w:val="28"/>
                <w:szCs w:val="28"/>
              </w:rPr>
              <w:t>陈情表    </w:t>
            </w:r>
            <w:r>
              <w:rPr>
                <w:rFonts w:hint="default" w:ascii="Calibri" w:hAnsi="Calibri" w:eastAsia="宋体" w:cs="Calibri"/>
                <w:i w:val="0"/>
                <w:iCs w:val="0"/>
                <w:caps w:val="0"/>
                <w:color w:val="000000"/>
                <w:spacing w:val="8"/>
                <w:sz w:val="28"/>
                <w:szCs w:val="28"/>
              </w:rPr>
              <w:t>9.2</w:t>
            </w:r>
            <w:r>
              <w:rPr>
                <w:rFonts w:hint="eastAsia" w:ascii="宋体" w:hAnsi="宋体" w:eastAsia="宋体" w:cs="宋体"/>
                <w:i w:val="0"/>
                <w:iCs w:val="0"/>
                <w:caps w:val="0"/>
                <w:color w:val="000000"/>
                <w:spacing w:val="8"/>
                <w:sz w:val="28"/>
                <w:szCs w:val="28"/>
              </w:rPr>
              <w:t>项脊轩志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四</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宋体" w:cs="Calibri"/>
                <w:i w:val="0"/>
                <w:iCs w:val="0"/>
                <w:caps w:val="0"/>
                <w:color w:val="000000"/>
                <w:spacing w:val="8"/>
                <w:sz w:val="28"/>
                <w:szCs w:val="28"/>
              </w:rPr>
              <w:t>10.1</w:t>
            </w:r>
            <w:r>
              <w:rPr>
                <w:rFonts w:hint="eastAsia" w:ascii="宋体" w:hAnsi="宋体" w:eastAsia="宋体" w:cs="宋体"/>
                <w:i w:val="0"/>
                <w:iCs w:val="0"/>
                <w:caps w:val="0"/>
                <w:color w:val="000000"/>
                <w:spacing w:val="8"/>
                <w:sz w:val="28"/>
                <w:szCs w:val="28"/>
              </w:rPr>
              <w:t>兰亭集序    </w:t>
            </w:r>
            <w:r>
              <w:rPr>
                <w:rFonts w:hint="default" w:ascii="Calibri" w:hAnsi="Calibri" w:eastAsia="宋体" w:cs="Calibri"/>
                <w:i w:val="0"/>
                <w:iCs w:val="0"/>
                <w:caps w:val="0"/>
                <w:color w:val="000000"/>
                <w:spacing w:val="8"/>
                <w:sz w:val="28"/>
                <w:szCs w:val="28"/>
              </w:rPr>
              <w:t>10.2</w:t>
            </w:r>
            <w:r>
              <w:rPr>
                <w:rFonts w:hint="eastAsia" w:ascii="宋体" w:hAnsi="宋体" w:eastAsia="宋体" w:cs="宋体"/>
                <w:i w:val="0"/>
                <w:iCs w:val="0"/>
                <w:caps w:val="0"/>
                <w:color w:val="000000"/>
                <w:spacing w:val="8"/>
                <w:sz w:val="28"/>
                <w:szCs w:val="28"/>
              </w:rPr>
              <w:t>归去来兮辞并序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3" w:hRule="atLeast"/>
        </w:trPr>
        <w:tc>
          <w:tcPr>
            <w:tcW w:w="2663" w:type="dxa"/>
            <w:tcBorders>
              <w:top w:val="nil"/>
              <w:left w:val="single" w:color="auto" w:sz="6" w:space="0"/>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rPr>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五</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4"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default" w:ascii="Calibri" w:hAnsi="Calibri" w:eastAsia="微软雅黑" w:cs="Calibri"/>
                <w:i w:val="0"/>
                <w:iCs w:val="0"/>
                <w:caps w:val="0"/>
                <w:color w:val="000000"/>
                <w:spacing w:val="8"/>
                <w:sz w:val="28"/>
                <w:szCs w:val="28"/>
              </w:rPr>
              <w:t>11.</w:t>
            </w:r>
            <w:r>
              <w:rPr>
                <w:rFonts w:hint="eastAsia" w:ascii="宋体" w:hAnsi="宋体" w:eastAsia="宋体" w:cs="宋体"/>
                <w:i w:val="0"/>
                <w:iCs w:val="0"/>
                <w:caps w:val="0"/>
                <w:color w:val="000000"/>
                <w:spacing w:val="8"/>
                <w:sz w:val="21"/>
                <w:szCs w:val="21"/>
              </w:rPr>
              <w:t> </w:t>
            </w:r>
            <w:r>
              <w:rPr>
                <w:rFonts w:hint="eastAsia" w:ascii="宋体" w:hAnsi="宋体" w:eastAsia="宋体" w:cs="宋体"/>
                <w:i w:val="0"/>
                <w:iCs w:val="0"/>
                <w:caps w:val="0"/>
                <w:color w:val="000000"/>
                <w:spacing w:val="8"/>
                <w:sz w:val="28"/>
                <w:szCs w:val="28"/>
              </w:rPr>
              <w:t>种树郭橐驼传    </w:t>
            </w:r>
            <w:r>
              <w:rPr>
                <w:rFonts w:hint="default" w:ascii="Calibri" w:hAnsi="Calibri" w:eastAsia="宋体" w:cs="Calibri"/>
                <w:i w:val="0"/>
                <w:iCs w:val="0"/>
                <w:caps w:val="0"/>
                <w:color w:val="000000"/>
                <w:spacing w:val="8"/>
                <w:sz w:val="28"/>
                <w:szCs w:val="28"/>
              </w:rPr>
              <w:t>12.</w:t>
            </w:r>
            <w:r>
              <w:rPr>
                <w:rFonts w:hint="eastAsia" w:ascii="宋体" w:hAnsi="宋体" w:eastAsia="宋体" w:cs="宋体"/>
                <w:i w:val="0"/>
                <w:iCs w:val="0"/>
                <w:caps w:val="0"/>
                <w:color w:val="000000"/>
                <w:spacing w:val="8"/>
                <w:sz w:val="28"/>
                <w:szCs w:val="28"/>
              </w:rPr>
              <w:t>石钟山记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0" w:hRule="atLeast"/>
        </w:trPr>
        <w:tc>
          <w:tcPr>
            <w:tcW w:w="2663" w:type="dxa"/>
            <w:tcBorders>
              <w:top w:val="single" w:color="auto" w:sz="4" w:space="0"/>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i w:val="0"/>
                <w:iCs w:val="0"/>
                <w:caps w:val="0"/>
                <w:color w:val="000000"/>
                <w:spacing w:val="8"/>
                <w:sz w:val="28"/>
                <w:szCs w:val="28"/>
                <w:lang w:eastAsia="zh-CN"/>
              </w:rPr>
            </w:pPr>
            <w:r>
              <w:rPr>
                <w:rFonts w:hint="eastAsia" w:ascii="宋体" w:hAnsi="宋体" w:eastAsia="宋体" w:cs="宋体"/>
                <w:i w:val="0"/>
                <w:iCs w:val="0"/>
                <w:caps w:val="0"/>
                <w:color w:val="000000"/>
                <w:spacing w:val="8"/>
                <w:sz w:val="28"/>
                <w:szCs w:val="28"/>
                <w:lang w:eastAsia="zh-CN"/>
              </w:rPr>
              <w:t>第十六周</w:t>
            </w:r>
          </w:p>
        </w:tc>
        <w:tc>
          <w:tcPr>
            <w:tcW w:w="7492" w:type="dxa"/>
            <w:tcBorders>
              <w:top w:val="single" w:color="auto" w:sz="4"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default" w:ascii="Calibri" w:hAnsi="Calibri" w:eastAsia="微软雅黑" w:cs="Calibri"/>
                <w:i w:val="0"/>
                <w:iCs w:val="0"/>
                <w:caps w:val="0"/>
                <w:color w:val="000000"/>
                <w:spacing w:val="8"/>
                <w:sz w:val="28"/>
                <w:szCs w:val="28"/>
              </w:rPr>
            </w:pPr>
            <w:r>
              <w:rPr>
                <w:rFonts w:hint="eastAsia" w:ascii="宋体" w:hAnsi="宋体" w:eastAsia="宋体" w:cs="宋体"/>
                <w:i w:val="0"/>
                <w:iCs w:val="0"/>
                <w:caps w:val="0"/>
                <w:color w:val="000000"/>
                <w:spacing w:val="8"/>
                <w:sz w:val="28"/>
                <w:szCs w:val="28"/>
                <w:lang w:eastAsia="zh-CN"/>
              </w:rPr>
              <w:t>整本书阅读</w:t>
            </w:r>
            <w:r>
              <w:rPr>
                <w:rFonts w:hint="eastAsia" w:ascii="宋体" w:hAnsi="宋体" w:eastAsia="宋体" w:cs="宋体"/>
                <w:i w:val="0"/>
                <w:iCs w:val="0"/>
                <w:caps w:val="0"/>
                <w:color w:val="000000"/>
                <w:spacing w:val="8"/>
                <w:sz w:val="28"/>
                <w:szCs w:val="28"/>
                <w:lang w:val="en-US" w:eastAsia="zh-CN"/>
              </w:rPr>
              <w:t xml:space="preserve">   </w:t>
            </w:r>
            <w:r>
              <w:rPr>
                <w:rFonts w:hint="eastAsia" w:ascii="宋体" w:hAnsi="宋体" w:eastAsia="宋体" w:cs="宋体"/>
                <w:i w:val="0"/>
                <w:iCs w:val="0"/>
                <w:caps w:val="0"/>
                <w:color w:val="000000"/>
                <w:spacing w:val="8"/>
                <w:sz w:val="28"/>
                <w:szCs w:val="28"/>
              </w:rPr>
              <w:t>单元复习与检测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9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七</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eastAsia" w:ascii="宋体" w:hAnsi="宋体" w:eastAsia="宋体" w:cs="宋体"/>
                <w:i w:val="0"/>
                <w:iCs w:val="0"/>
                <w:caps w:val="0"/>
                <w:color w:val="000000"/>
                <w:spacing w:val="8"/>
                <w:sz w:val="28"/>
                <w:szCs w:val="28"/>
              </w:rPr>
            </w:pPr>
            <w:r>
              <w:rPr>
                <w:rFonts w:hint="default" w:ascii="Calibri" w:hAnsi="Calibri" w:eastAsia="宋体" w:cs="Calibri"/>
                <w:i w:val="0"/>
                <w:iCs w:val="0"/>
                <w:caps w:val="0"/>
                <w:color w:val="000000"/>
                <w:spacing w:val="8"/>
                <w:sz w:val="28"/>
                <w:szCs w:val="28"/>
              </w:rPr>
              <w:t>13.1</w:t>
            </w:r>
            <w:r>
              <w:rPr>
                <w:rFonts w:hint="eastAsia" w:ascii="宋体" w:hAnsi="宋体" w:eastAsia="宋体" w:cs="宋体"/>
                <w:i w:val="0"/>
                <w:iCs w:val="0"/>
                <w:caps w:val="0"/>
                <w:color w:val="000000"/>
                <w:spacing w:val="8"/>
                <w:sz w:val="28"/>
                <w:szCs w:val="28"/>
              </w:rPr>
              <w:t>自然选择的证明  </w:t>
            </w:r>
            <w:r>
              <w:rPr>
                <w:rFonts w:hint="default" w:ascii="Calibri" w:hAnsi="Calibri" w:eastAsia="宋体" w:cs="Calibri"/>
                <w:i w:val="0"/>
                <w:iCs w:val="0"/>
                <w:caps w:val="0"/>
                <w:color w:val="000000"/>
                <w:spacing w:val="8"/>
                <w:sz w:val="28"/>
                <w:szCs w:val="28"/>
              </w:rPr>
              <w:t>13.2</w:t>
            </w:r>
            <w:r>
              <w:rPr>
                <w:rFonts w:hint="eastAsia" w:ascii="宋体" w:hAnsi="宋体" w:eastAsia="宋体" w:cs="宋体"/>
                <w:i w:val="0"/>
                <w:iCs w:val="0"/>
                <w:caps w:val="0"/>
                <w:color w:val="000000"/>
                <w:spacing w:val="8"/>
                <w:sz w:val="28"/>
                <w:szCs w:val="28"/>
              </w:rPr>
              <w:t>宇宙的边疆</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rPr>
                <w:rFonts w:hint="eastAsia" w:ascii="宋体" w:hAnsi="宋体" w:eastAsia="宋体" w:cs="宋体"/>
                <w:i w:val="0"/>
                <w:iCs w:val="0"/>
                <w:caps w:val="0"/>
                <w:color w:val="000000"/>
                <w:spacing w:val="8"/>
                <w:sz w:val="28"/>
                <w:szCs w:val="28"/>
              </w:rPr>
            </w:pPr>
            <w:r>
              <w:rPr>
                <w:rFonts w:hint="eastAsia" w:ascii="宋体" w:hAnsi="宋体" w:eastAsia="宋体" w:cs="宋体"/>
                <w:i w:val="0"/>
                <w:iCs w:val="0"/>
                <w:caps w:val="0"/>
                <w:color w:val="000000"/>
                <w:spacing w:val="8"/>
                <w:sz w:val="28"/>
                <w:szCs w:val="28"/>
              </w:rPr>
              <w:t>14.天文学上的旷世之争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八</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lang w:eastAsia="zh-CN"/>
              </w:rPr>
              <w:t>整本书阅读</w:t>
            </w:r>
            <w:r>
              <w:rPr>
                <w:rFonts w:hint="eastAsia" w:ascii="宋体" w:hAnsi="宋体" w:eastAsia="宋体" w:cs="宋体"/>
                <w:i w:val="0"/>
                <w:iCs w:val="0"/>
                <w:caps w:val="0"/>
                <w:color w:val="000000"/>
                <w:spacing w:val="8"/>
                <w:sz w:val="28"/>
                <w:szCs w:val="28"/>
                <w:lang w:val="en-US" w:eastAsia="zh-CN"/>
              </w:rPr>
              <w:t xml:space="preserve">   </w:t>
            </w:r>
            <w:r>
              <w:rPr>
                <w:rFonts w:hint="eastAsia" w:ascii="宋体" w:hAnsi="宋体" w:eastAsia="宋体" w:cs="宋体"/>
                <w:i w:val="0"/>
                <w:iCs w:val="0"/>
                <w:caps w:val="0"/>
                <w:color w:val="000000"/>
                <w:spacing w:val="8"/>
                <w:sz w:val="28"/>
                <w:szCs w:val="28"/>
              </w:rPr>
              <w:t>单元复习与检测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第十</w:t>
            </w:r>
            <w:r>
              <w:rPr>
                <w:rFonts w:hint="eastAsia" w:ascii="宋体" w:hAnsi="宋体" w:eastAsia="宋体" w:cs="宋体"/>
                <w:i w:val="0"/>
                <w:iCs w:val="0"/>
                <w:caps w:val="0"/>
                <w:color w:val="000000"/>
                <w:spacing w:val="8"/>
                <w:sz w:val="28"/>
                <w:szCs w:val="28"/>
                <w:lang w:eastAsia="zh-CN"/>
              </w:rPr>
              <w:t>九</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古诗词诵读——拟行路难（其四）</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古诗词诵读——客至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二十</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古诗词诵读——登快阁</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古诗词诵读——临安春雨出霁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w:t>
            </w:r>
            <w:r>
              <w:rPr>
                <w:rFonts w:hint="eastAsia" w:ascii="宋体" w:hAnsi="宋体" w:eastAsia="宋体" w:cs="宋体"/>
                <w:i w:val="0"/>
                <w:iCs w:val="0"/>
                <w:caps w:val="0"/>
                <w:color w:val="000000"/>
                <w:spacing w:val="8"/>
                <w:sz w:val="28"/>
                <w:szCs w:val="28"/>
                <w:lang w:eastAsia="zh-CN"/>
              </w:rPr>
              <w:t>二十一</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综合复习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0" w:hRule="atLeast"/>
        </w:trPr>
        <w:tc>
          <w:tcPr>
            <w:tcW w:w="2663"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eastAsia" w:ascii="宋体" w:hAnsi="宋体" w:eastAsia="宋体" w:cs="宋体"/>
                <w:i w:val="0"/>
                <w:iCs w:val="0"/>
                <w:caps w:val="0"/>
                <w:color w:val="000000"/>
                <w:spacing w:val="8"/>
                <w:sz w:val="28"/>
                <w:szCs w:val="28"/>
              </w:rPr>
              <w:t>第二十</w:t>
            </w:r>
            <w:r>
              <w:rPr>
                <w:rFonts w:hint="eastAsia" w:ascii="宋体" w:hAnsi="宋体" w:eastAsia="宋体" w:cs="宋体"/>
                <w:i w:val="0"/>
                <w:iCs w:val="0"/>
                <w:caps w:val="0"/>
                <w:color w:val="000000"/>
                <w:spacing w:val="8"/>
                <w:sz w:val="28"/>
                <w:szCs w:val="28"/>
                <w:lang w:eastAsia="zh-CN"/>
              </w:rPr>
              <w:t>二</w:t>
            </w:r>
            <w:r>
              <w:rPr>
                <w:rFonts w:hint="eastAsia" w:ascii="宋体" w:hAnsi="宋体" w:eastAsia="宋体" w:cs="宋体"/>
                <w:i w:val="0"/>
                <w:iCs w:val="0"/>
                <w:caps w:val="0"/>
                <w:color w:val="000000"/>
                <w:spacing w:val="8"/>
                <w:sz w:val="28"/>
                <w:szCs w:val="28"/>
              </w:rPr>
              <w:t>周</w:t>
            </w:r>
          </w:p>
        </w:tc>
        <w:tc>
          <w:tcPr>
            <w:tcW w:w="7492" w:type="dxa"/>
            <w:tcBorders>
              <w:top w:val="nil"/>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000000"/>
                <w:spacing w:val="8"/>
                <w:sz w:val="28"/>
                <w:szCs w:val="28"/>
              </w:rPr>
              <w:t>期末检测</w:t>
            </w:r>
          </w:p>
        </w:tc>
      </w:tr>
    </w:tbl>
    <w:p/>
    <w:p/>
    <w:p>
      <w:pPr>
        <w:numPr>
          <w:numId w:val="0"/>
        </w:numPr>
        <w:jc w:val="left"/>
        <w:rPr>
          <w:rFonts w:hint="default"/>
          <w:b/>
          <w:bCs/>
          <w:color w:val="000000" w:themeColor="text1"/>
          <w:sz w:val="24"/>
          <w:szCs w:val="24"/>
          <w:lang w:val="en-US" w:eastAsia="zh-CN"/>
          <w14:textFill>
            <w14:solidFill>
              <w14:schemeClr w14:val="tx1"/>
            </w14:solidFill>
          </w14:textFill>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4YjcxMzFiNmEzOWQ0ZWFkMjRhODU4ZDM0M2VkODgifQ=="/>
  </w:docVars>
  <w:rsids>
    <w:rsidRoot w:val="00000000"/>
    <w:rsid w:val="0695597F"/>
    <w:rsid w:val="3B0C069E"/>
    <w:rsid w:val="4E906F77"/>
    <w:rsid w:val="642A55A9"/>
    <w:rsid w:val="7BA03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2013</Words>
  <Characters>2084</Characters>
  <Lines>0</Lines>
  <Paragraphs>0</Paragraphs>
  <TotalTime>99</TotalTime>
  <ScaleCrop>false</ScaleCrop>
  <LinksUpToDate>false</LinksUpToDate>
  <CharactersWithSpaces>2145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2023-01-26T08:22:00Z</dcterms:created>
  <dc:creator>Administrator</dc:creator>
  <cp:lastModifiedBy>Administrator</cp:lastModifiedBy>
  <dcterms:modified xsi:type="dcterms:W3CDTF">2023-08-20T02:04:23Z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588AAE32F59348E9879171CBC75A305F</vt:lpwstr>
  </property>
</Properties>
</file>