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/>
        <w:ind w:firstLine="555"/>
        <w:jc w:val="center"/>
        <w:rPr>
          <w:rFonts w:ascii="微软雅黑" w:hAnsi="微软雅黑" w:eastAsia="微软雅黑" w:cs="微软雅黑"/>
          <w:color w:val="000000" w:themeColor="text1"/>
          <w:spacing w:val="8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宋体" w:hAnsi="宋体" w:eastAsia="宋体" w:cs="宋体"/>
          <w:color w:val="000000" w:themeColor="text1"/>
          <w:spacing w:val="8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  <w:t>高二下学期物理教学计划</w:t>
      </w:r>
    </w:p>
    <w:p>
      <w:pP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一、教学内容分析：</w:t>
      </w:r>
    </w:p>
    <w:p>
      <w:pPr>
        <w:ind w:firstLine="600" w:firstLineChars="2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bookmarkStart w:id="0" w:name="_Hlk125750051"/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完成选择性必修二的所有内容，分别为第一章《安培力与洛伦兹力》、第二章《电磁感应》、第三章</w:t>
      </w:r>
      <w:bookmarkStart w:id="1" w:name="_Hlk125750012"/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《交变电流》</w:t>
      </w:r>
      <w:bookmarkEnd w:id="1"/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、第四章《电磁振荡与电磁波》第五章《传感器》。</w:t>
      </w:r>
    </w:p>
    <w:bookmarkEnd w:id="0"/>
    <w:p>
      <w:pPr>
        <w:ind w:firstLine="600" w:firstLineChars="25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完成选择性必修三的所有内容，分别为第一章《分子动理论》、第二章《气体、固体和液体》、第三章《热力学定律》、第四章《原子结构和波粒二象性》第五章《原子核》。</w:t>
      </w:r>
    </w:p>
    <w:p>
      <w:pP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二、教学目标分析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</w:p>
    <w:p>
      <w:pP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知识目标：</w:t>
      </w:r>
    </w:p>
    <w:p>
      <w:pP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1、知道与电流磁效应和电磁感应现象的发现相关的物理学史。</w:t>
      </w:r>
    </w:p>
    <w:p>
      <w:pP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2、知道电磁感应、感应电流的定义</w:t>
      </w:r>
    </w:p>
    <w:p>
      <w:pPr>
        <w:rPr>
          <w:rFonts w:hint="eastAsia"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2.方法目标：</w:t>
      </w:r>
    </w:p>
    <w:p>
      <w:pP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领悟科学探究中提出问题、观察实验、分析论证、归纳总结等要素在研究物理问要性。领会科学家对自然现象、自然规律的某些猜想在科学发现中的重要性。 以科学家不怕失败、勇敢面对挫折的坚强意志激励自己。</w:t>
      </w:r>
    </w:p>
    <w:p>
      <w:pPr>
        <w:rPr>
          <w:rFonts w:hint="eastAsia"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3.能力目标：</w:t>
      </w:r>
    </w:p>
    <w:p>
      <w:pPr>
        <w:ind w:firstLine="600" w:firstLineChars="250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培养学生分析问题的能力；培养学生从能量的观点和守恒的观点来处理的能力；进一步培养学生用数学知识来解决问题的能力。</w:t>
      </w:r>
    </w:p>
    <w:p>
      <w:pPr>
        <w:pStyle w:val="4"/>
        <w:widowControl/>
        <w:numPr>
          <w:ilvl w:val="0"/>
          <w:numId w:val="1"/>
        </w:numPr>
        <w:spacing w:beforeAutospacing="0" w:afterAutospacing="0" w:line="360" w:lineRule="auto"/>
        <w:rPr>
          <w:rFonts w:hint="eastAsia" w:ascii="黑体" w:hAnsi="黑体" w:eastAsia="黑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实施计划</w:t>
      </w:r>
    </w:p>
    <w:p>
      <w:pPr>
        <w:pStyle w:val="4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深化高效课堂改革，让学生学会学习，重点内容突出，难题一定让学生先做，现批现改，使学生有获得知识的顿悟感！</w:t>
      </w:r>
    </w:p>
    <w:p>
      <w:pPr>
        <w:pStyle w:val="4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通过对高考出题方式的研究，充分利用好教材习题和例题的利用，直接运用教材和高考对接！</w:t>
      </w:r>
    </w:p>
    <w:p>
      <w:pPr>
        <w:pStyle w:val="4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探究挖掘知识的内涵，做到有例及类，触类旁通，引导学生学会学习，发展思维！</w:t>
      </w:r>
    </w:p>
    <w:p>
      <w:pPr>
        <w:pStyle w:val="4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勤读书，动思考，助总结。了解教育的最新成就和发展趋势及课改方向，用最新的理念来指导平时的教学工作，提高自己专业知识水平。积极参加课题研究。摆写论文或教育教学经验文章、教案设计等，进一步巩固专业思想，不断完善学科组的知识、能力结构，提高其实施教育教学的能力。不断提高理论水平和教育敬学研究能力！更要积极参加各级教台行政部门举办的公开课活动以及培训活动，虚心向有经验有特长的教师学习:汲取新思想、新做法;加快我们前进的步伐</w:t>
      </w:r>
    </w:p>
    <w:p>
      <w:pPr>
        <w:pStyle w:val="4"/>
        <w:widowControl/>
        <w:numPr>
          <w:ilvl w:val="0"/>
          <w:numId w:val="2"/>
        </w:numPr>
        <w:spacing w:beforeAutospacing="0" w:afterAutospacing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wordWrap w:val="0"/>
        <w:spacing w:beforeAutospacing="0" w:afterAutospacing="0" w:line="383" w:lineRule="atLeast"/>
        <w:ind w:firstLine="2537" w:firstLineChars="800"/>
        <w:rPr>
          <w:rFonts w:ascii="宋体" w:hAnsi="宋体" w:eastAsia="宋体" w:cs="宋体"/>
          <w:b/>
          <w:bCs/>
          <w:color w:val="000000" w:themeColor="text1"/>
          <w:spacing w:val="8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8"/>
          <w:sz w:val="30"/>
          <w:szCs w:val="30"/>
          <w14:textFill>
            <w14:solidFill>
              <w14:schemeClr w14:val="tx1"/>
            </w14:solidFill>
          </w14:textFill>
        </w:rPr>
        <w:t>高二下学期物理教学进度表</w:t>
      </w:r>
    </w:p>
    <w:tbl>
      <w:tblPr>
        <w:tblStyle w:val="5"/>
        <w:tblW w:w="1015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63"/>
        <w:gridCol w:w="749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6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 w:line="383" w:lineRule="atLeast"/>
              <w:ind w:firstLine="555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周次</w:t>
            </w:r>
          </w:p>
        </w:tc>
        <w:tc>
          <w:tcPr>
            <w:tcW w:w="7492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Autospacing="0" w:afterAutospacing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内容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第一周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期末考试  选必修二1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磁场对通电导线的作用力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第二周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选必修二1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磁场对运动电荷的作用力 </w:t>
            </w:r>
          </w:p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带电粒子在匀强磁场的运动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第三周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选必修二1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.4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质谱仪回旋加速器</w:t>
            </w:r>
          </w:p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章末总结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第四周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第一章 章末检测 </w:t>
            </w:r>
            <w:r>
              <w:rPr>
                <w:rFonts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第二章2</w:t>
            </w:r>
            <w:r>
              <w:rPr>
                <w:rFonts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楞次定律</w:t>
            </w:r>
          </w:p>
        </w:tc>
      </w:tr>
      <w:tr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第五周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法拉第电磁感应定律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2.3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涡流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第六周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.4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互感和自感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章末总结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章末检测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第七周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3.1</w:t>
            </w:r>
            <w:r>
              <w:rPr>
                <w:rFonts w:hint="eastAsia"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交变电流 </w:t>
            </w:r>
            <w:r>
              <w:rPr>
                <w:rFonts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3.2</w:t>
            </w:r>
            <w:r>
              <w:rPr>
                <w:rFonts w:hint="eastAsia"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交变电流的描述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第八周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变压器   3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.4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电能的输送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第九周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.1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电磁振荡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4.2 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电磁场与电磁波</w:t>
            </w:r>
          </w:p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.3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无线电波的发射与接收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.4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电磁波谱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章末总结章末检测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第十一周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认识传感器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5.2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常见传感器的原理及应用</w:t>
            </w:r>
          </w:p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.3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利用传感器制作装置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第十二周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ascii="Calibri" w:hAnsi="Calibri" w:eastAsia="宋体" w:cs="Calibri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整本书复习  期中考试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第十三周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选择性必修三1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.1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分子动理论的基本内容 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1.2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第十四周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分子运动速率分布规律 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1.4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分子动能和分子势能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第十五周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.1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温度和温标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2.2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气体的等温变化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2.3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气体的等压和等容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6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第十六周</w:t>
            </w:r>
          </w:p>
        </w:tc>
        <w:tc>
          <w:tcPr>
            <w:tcW w:w="7492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.4</w:t>
            </w:r>
            <w:r>
              <w:rPr>
                <w:rFonts w:hint="eastAsia"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固体 </w:t>
            </w:r>
            <w:r>
              <w:rPr>
                <w:rFonts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2.5 </w:t>
            </w:r>
            <w:r>
              <w:rPr>
                <w:rFonts w:hint="eastAsia"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液体 </w:t>
            </w:r>
            <w:r>
              <w:rPr>
                <w:rFonts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章末测试 </w:t>
            </w:r>
            <w:r>
              <w:rPr>
                <w:rFonts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.1 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功热和内能的变化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第十七周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3.2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热力学第一定律3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.3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能量守恒定律3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.4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热力学第二定律 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章末小结和测试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第十八周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4.1</w:t>
            </w:r>
            <w:r>
              <w:rPr>
                <w:rFonts w:hint="eastAsia" w:cs="Calibri" w:asciiTheme="majorEastAsia" w:hAnsiTheme="majorEastAsia" w:eastAsiaTheme="majorEastAsia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普朗克黑体辐射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.2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光电效应 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4.3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原子的核式结构模型 </w:t>
            </w:r>
            <w:r>
              <w:rPr>
                <w:rFonts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4.4</w:t>
            </w: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氢原子光谱和波尔的原子模型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第十九周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.1 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原子核的组成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5.2 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放射性元素的衰变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5.3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核力与结合能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第二十周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.4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核裂变与核聚变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5.5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基本粒子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章末测试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第二十一周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综合复习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266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第二十二周</w:t>
            </w:r>
          </w:p>
        </w:tc>
        <w:tc>
          <w:tcPr>
            <w:tcW w:w="749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pStyle w:val="4"/>
              <w:widowControl/>
              <w:wordWrap w:val="0"/>
              <w:spacing w:beforeAutospacing="0" w:afterAutospacing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8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期末检测</w:t>
            </w:r>
          </w:p>
        </w:tc>
      </w:tr>
    </w:tbl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312"/>
        </w:tabs>
        <w:jc w:val="left"/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F1A976"/>
    <w:multiLevelType w:val="singleLevel"/>
    <w:tmpl w:val="F1F1A97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EB17741"/>
    <w:multiLevelType w:val="singleLevel"/>
    <w:tmpl w:val="6EB1774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4YjcxMzFiNmEzOWQ0ZWFkMjRhODU4ZDM0M2VkODgifQ=="/>
  </w:docVars>
  <w:rsids>
    <w:rsidRoot w:val="00D156A2"/>
    <w:rsid w:val="00061F28"/>
    <w:rsid w:val="00435494"/>
    <w:rsid w:val="0045524A"/>
    <w:rsid w:val="00501307"/>
    <w:rsid w:val="005211DA"/>
    <w:rsid w:val="00CE7D9B"/>
    <w:rsid w:val="00D156A2"/>
    <w:rsid w:val="00D16DAC"/>
    <w:rsid w:val="00DB56A2"/>
    <w:rsid w:val="00E32AE8"/>
    <w:rsid w:val="00F15B52"/>
    <w:rsid w:val="00F7344C"/>
    <w:rsid w:val="0695597F"/>
    <w:rsid w:val="124A41C1"/>
    <w:rsid w:val="39401261"/>
    <w:rsid w:val="3B0C069E"/>
    <w:rsid w:val="5C610082"/>
    <w:rsid w:val="7BA0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1308</Words>
  <Characters>1395</Characters>
  <Lines>11</Lines>
  <Paragraphs>3</Paragraphs>
  <TotalTime>98</TotalTime>
  <ScaleCrop>false</ScaleCrop>
  <LinksUpToDate>false</LinksUpToDate>
  <CharactersWithSpaces>1473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2023-01-26T08:22:00Z</dcterms:created>
  <dc:creator>Administrator</dc:creator>
  <cp:lastModifiedBy>Administrator</cp:lastModifiedBy>
  <dcterms:modified xsi:type="dcterms:W3CDTF">2023-08-20T02:24:24Z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588AAE32F59348E9879171CBC75A305F</vt:lpwstr>
  </property>
</Properties>
</file>